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sz w:val="36"/>
          <w:szCs w:val="36"/>
        </w:rPr>
      </w:pPr>
      <w:bookmarkStart w:id="0" w:name="_GoBack"/>
      <w:bookmarkEnd w:id="0"/>
      <w:r>
        <w:rPr>
          <w:rFonts w:hint="eastAsia" w:eastAsiaTheme="minorEastAsia"/>
          <w:sz w:val="36"/>
          <w:szCs w:val="36"/>
        </w:rPr>
        <w:t>山东理工大学课程综合改革建设指导标准(试行)</w:t>
      </w:r>
    </w:p>
    <w:tbl>
      <w:tblPr>
        <w:tblStyle w:val="7"/>
        <w:tblpPr w:leftFromText="180" w:rightFromText="180" w:horzAnchor="margin" w:tblpY="105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4"/>
        <w:gridCol w:w="1267"/>
        <w:gridCol w:w="2957"/>
        <w:gridCol w:w="2534"/>
        <w:gridCol w:w="2109"/>
        <w:gridCol w:w="225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指标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二级指标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主要观测点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A级要求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B级要求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C级要求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pacing w:val="8"/>
                <w:kern w:val="0"/>
                <w:szCs w:val="21"/>
              </w:rPr>
              <w:t>提供材料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b/>
                <w:spacing w:val="8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评估结果(A\B\C\D)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1.教学队伍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1课程负责人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]</w:t>
            </w:r>
            <w:r>
              <w:rPr>
                <w:rFonts w:eastAsiaTheme="minorEastAsia"/>
                <w:szCs w:val="21"/>
              </w:rPr>
              <w:t>职称</w:t>
            </w:r>
            <w:r>
              <w:rPr>
                <w:rFonts w:hint="eastAsia" w:eastAsiaTheme="minorEastAsia"/>
                <w:szCs w:val="21"/>
              </w:rPr>
              <w:t>及学位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具有副教授及以上职称，或博士学位。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具有讲师职称，或具有硕士学位。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具有讲师职称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pacing w:val="8"/>
                <w:kern w:val="0"/>
                <w:szCs w:val="21"/>
              </w:rPr>
              <w:t>学位及职称。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[2]</w:t>
            </w:r>
            <w:r>
              <w:rPr>
                <w:rFonts w:eastAsiaTheme="minorEastAsia"/>
                <w:szCs w:val="21"/>
              </w:rPr>
              <w:t>教学水平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立项以来至少主讲本课程</w:t>
            </w:r>
            <w:r>
              <w:rPr>
                <w:rFonts w:hint="eastAsia" w:eastAsiaTheme="minorEastAsia"/>
                <w:szCs w:val="21"/>
              </w:rPr>
              <w:t>三</w:t>
            </w:r>
            <w:r>
              <w:rPr>
                <w:rFonts w:eastAsiaTheme="minorEastAsia"/>
                <w:szCs w:val="21"/>
              </w:rPr>
              <w:t>次，教学效果好，无教学事故。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立项以来至少主讲本课程两次，教学效果好,无教学事故。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立项以来至少主讲本课程两次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pacing w:val="8"/>
                <w:kern w:val="0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授课情况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年终考评分数、获得的教学类奖等材料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2队伍结构及整体素质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[3]</w:t>
            </w:r>
            <w:r>
              <w:rPr>
                <w:rFonts w:eastAsiaTheme="minorEastAsia"/>
                <w:szCs w:val="21"/>
              </w:rPr>
              <w:t>队伍结构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团队总人数在 3 人以上</w:t>
            </w:r>
            <w:r>
              <w:rPr>
                <w:rFonts w:hint="eastAsia"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教学队伍硕士学位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40%、副教授以上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30%。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团队总人数在 3 人以上</w:t>
            </w:r>
            <w:r>
              <w:rPr>
                <w:rFonts w:hint="eastAsia"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教学队伍硕士学位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30%、副教授以上&gt;20%。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团队总人数在 3 人以上</w:t>
            </w:r>
            <w:r>
              <w:rPr>
                <w:rFonts w:hint="eastAsia"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教学队伍学历、职称、年龄结构基本合理。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教学队伍结构情况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[4]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授课情况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所有团队成员立项以来至少上过一次该课程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2/3的</w:t>
            </w:r>
            <w:r>
              <w:rPr>
                <w:rFonts w:eastAsiaTheme="minorEastAsia"/>
                <w:szCs w:val="21"/>
              </w:rPr>
              <w:t>团队成员立项以来至少上过一次该课程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1/3的</w:t>
            </w:r>
            <w:r>
              <w:rPr>
                <w:rFonts w:eastAsiaTheme="minorEastAsia"/>
                <w:szCs w:val="21"/>
              </w:rPr>
              <w:t>团队成员立项以来至少上过一次该课程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授课情况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[5]</w:t>
            </w:r>
            <w:r>
              <w:rPr>
                <w:rFonts w:eastAsiaTheme="minorEastAsia"/>
                <w:szCs w:val="21"/>
              </w:rPr>
              <w:t>教师培养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中青年教师的培养计划科学合理，并取得实际效果。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中青年教师的培养计划科学合理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中青年教师的培养</w:t>
            </w:r>
            <w:r>
              <w:rPr>
                <w:rFonts w:hint="eastAsia" w:eastAsiaTheme="minorEastAsia"/>
                <w:szCs w:val="21"/>
              </w:rPr>
              <w:t>计划。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  <w:r>
              <w:rPr>
                <w:rFonts w:hint="eastAsia" w:eastAsiaTheme="minorEastAsia"/>
                <w:spacing w:val="8"/>
                <w:kern w:val="0"/>
                <w:szCs w:val="21"/>
              </w:rPr>
              <w:t>青年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教师培养方案、措施等，参加讲课比赛、到企业锻炼、到高校学习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攻读学位、出国访学、开会交流等证明材料。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2.教学条件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1教材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[6]</w:t>
            </w:r>
            <w:r>
              <w:rPr>
                <w:rFonts w:eastAsiaTheme="minorEastAsia"/>
                <w:szCs w:val="21"/>
              </w:rPr>
              <w:t>选用教材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选用国内优秀教材（国家级、省部级规划教材）；或选用自编教材。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选用普通教材或</w:t>
            </w:r>
            <w:r>
              <w:rPr>
                <w:rFonts w:hint="eastAsia" w:eastAsiaTheme="minorEastAsia"/>
                <w:szCs w:val="21"/>
              </w:rPr>
              <w:t>高质量的</w:t>
            </w:r>
            <w:r>
              <w:rPr>
                <w:rFonts w:eastAsiaTheme="minorEastAsia"/>
                <w:szCs w:val="21"/>
              </w:rPr>
              <w:t>自编讲义。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质量一般的</w:t>
            </w:r>
            <w:r>
              <w:rPr>
                <w:rFonts w:eastAsiaTheme="minorEastAsia"/>
                <w:szCs w:val="21"/>
              </w:rPr>
              <w:t>自编讲义。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教材</w:t>
            </w:r>
            <w:r>
              <w:rPr>
                <w:rFonts w:hint="eastAsia" w:eastAsiaTheme="minorEastAsia"/>
                <w:szCs w:val="21"/>
              </w:rPr>
              <w:t>或</w:t>
            </w:r>
            <w:r>
              <w:rPr>
                <w:rFonts w:eastAsiaTheme="minorEastAsia"/>
                <w:szCs w:val="21"/>
              </w:rPr>
              <w:t>自编讲义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[7]</w:t>
            </w:r>
            <w:r>
              <w:rPr>
                <w:rFonts w:eastAsiaTheme="minorEastAsia"/>
                <w:szCs w:val="21"/>
              </w:rPr>
              <w:t>辅助资料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学习指导、习题解答等辅助资料配套齐全，满足教学需要。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学习指导、习题解答等辅助资料配套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齐全，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满足教学需要。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习题解答等辅助资料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辅助资料佐证材料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2网络教学资源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[8]课程基本信息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课程介绍</w:t>
            </w:r>
            <w:r>
              <w:rPr>
                <w:rFonts w:hint="eastAsia" w:eastAsiaTheme="minorEastAsia"/>
                <w:szCs w:val="21"/>
              </w:rPr>
              <w:t>详细</w:t>
            </w:r>
            <w:r>
              <w:rPr>
                <w:rFonts w:eastAsiaTheme="minorEastAsia"/>
                <w:szCs w:val="21"/>
              </w:rPr>
              <w:t>、课程标准</w:t>
            </w:r>
            <w:r>
              <w:rPr>
                <w:rFonts w:hint="eastAsia" w:eastAsiaTheme="minorEastAsia"/>
                <w:szCs w:val="21"/>
              </w:rPr>
              <w:t>规范</w:t>
            </w:r>
            <w:r>
              <w:rPr>
                <w:rFonts w:eastAsiaTheme="minorEastAsia"/>
                <w:szCs w:val="21"/>
              </w:rPr>
              <w:t>、授课计划</w:t>
            </w:r>
            <w:r>
              <w:rPr>
                <w:rFonts w:hint="eastAsia" w:eastAsiaTheme="minorEastAsia"/>
                <w:szCs w:val="21"/>
              </w:rPr>
              <w:t>合理、</w:t>
            </w:r>
            <w:r>
              <w:rPr>
                <w:rFonts w:eastAsiaTheme="minorEastAsia"/>
                <w:szCs w:val="21"/>
              </w:rPr>
              <w:t>负责人</w:t>
            </w:r>
            <w:r>
              <w:rPr>
                <w:rFonts w:hint="eastAsia" w:eastAsiaTheme="minorEastAsia"/>
                <w:szCs w:val="21"/>
              </w:rPr>
              <w:t>及主讲</w:t>
            </w:r>
            <w:r>
              <w:rPr>
                <w:rFonts w:hint="eastAsia" w:ascii="宋体" w:hAnsi="宋体"/>
              </w:rPr>
              <w:t>教师照片、简介、联系方式等齐全。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课程介绍</w:t>
            </w:r>
            <w:r>
              <w:rPr>
                <w:rFonts w:hint="eastAsia" w:eastAsiaTheme="minorEastAsia"/>
                <w:szCs w:val="21"/>
              </w:rPr>
              <w:t>较详细</w:t>
            </w:r>
            <w:r>
              <w:rPr>
                <w:rFonts w:eastAsiaTheme="minorEastAsia"/>
                <w:szCs w:val="21"/>
              </w:rPr>
              <w:t>、课程标准</w:t>
            </w:r>
            <w:r>
              <w:rPr>
                <w:rFonts w:hint="eastAsia" w:eastAsiaTheme="minorEastAsia"/>
                <w:szCs w:val="21"/>
              </w:rPr>
              <w:t>较规范</w:t>
            </w:r>
            <w:r>
              <w:rPr>
                <w:rFonts w:eastAsiaTheme="minorEastAsia"/>
                <w:szCs w:val="21"/>
              </w:rPr>
              <w:t>、授课计划</w:t>
            </w:r>
            <w:r>
              <w:rPr>
                <w:rFonts w:hint="eastAsia" w:eastAsiaTheme="minorEastAsia"/>
                <w:szCs w:val="21"/>
              </w:rPr>
              <w:t>合理、</w:t>
            </w:r>
            <w:r>
              <w:rPr>
                <w:rFonts w:eastAsiaTheme="minorEastAsia"/>
                <w:szCs w:val="21"/>
              </w:rPr>
              <w:t>负责人</w:t>
            </w:r>
            <w:r>
              <w:rPr>
                <w:rFonts w:hint="eastAsia" w:eastAsiaTheme="minorEastAsia"/>
                <w:szCs w:val="21"/>
              </w:rPr>
              <w:t>及主讲</w:t>
            </w:r>
            <w:r>
              <w:rPr>
                <w:rFonts w:hint="eastAsia" w:ascii="宋体" w:hAnsi="宋体"/>
              </w:rPr>
              <w:t>教师照片、简介等基本齐全。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课程介绍、课程标准、授课计划</w:t>
            </w:r>
            <w:r>
              <w:rPr>
                <w:rFonts w:hint="eastAsia" w:eastAsiaTheme="minorEastAsia"/>
                <w:szCs w:val="21"/>
              </w:rPr>
              <w:t>、有</w:t>
            </w:r>
            <w:r>
              <w:rPr>
                <w:rFonts w:eastAsiaTheme="minorEastAsia"/>
                <w:szCs w:val="21"/>
              </w:rPr>
              <w:t>负责人</w:t>
            </w:r>
            <w:r>
              <w:rPr>
                <w:rFonts w:hint="eastAsia" w:eastAsiaTheme="minorEastAsia"/>
                <w:szCs w:val="21"/>
              </w:rPr>
              <w:t>及主讲</w:t>
            </w:r>
            <w:r>
              <w:rPr>
                <w:rFonts w:hint="eastAsia" w:ascii="宋体" w:hAnsi="宋体"/>
              </w:rPr>
              <w:t>教师简介。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[9]基本教学资源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教学课件</w:t>
            </w:r>
            <w:r>
              <w:rPr>
                <w:rFonts w:hint="eastAsia" w:ascii="宋体" w:hAnsi="宋体"/>
              </w:rPr>
              <w:t>数量</w:t>
            </w:r>
            <w:r>
              <w:rPr>
                <w:rFonts w:ascii="宋体" w:hAnsi="宋体"/>
                <w:szCs w:val="21"/>
              </w:rPr>
              <w:t>≥（课时/3）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</w:rPr>
              <w:t>视频、动画、音频等媒体</w:t>
            </w:r>
            <w:r>
              <w:rPr>
                <w:rFonts w:hint="eastAsia" w:ascii="宋体" w:hAnsi="宋体"/>
              </w:rPr>
              <w:t>总数量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；每学年资源更新量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教学课件</w:t>
            </w:r>
            <w:r>
              <w:rPr>
                <w:rFonts w:hint="eastAsia" w:ascii="宋体" w:hAnsi="宋体"/>
              </w:rPr>
              <w:t>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</w:rPr>
              <w:t>视频、动画、音频等媒体</w:t>
            </w:r>
            <w:r>
              <w:rPr>
                <w:rFonts w:hint="eastAsia" w:ascii="宋体" w:hAnsi="宋体"/>
              </w:rPr>
              <w:t>总数量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每学年资源更新量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教学课件</w:t>
            </w:r>
            <w:r>
              <w:rPr>
                <w:rFonts w:hint="eastAsia" w:ascii="宋体" w:hAnsi="宋体"/>
              </w:rPr>
              <w:t>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个，</w:t>
            </w:r>
            <w:r>
              <w:rPr>
                <w:rFonts w:ascii="宋体" w:hAnsi="宋体"/>
              </w:rPr>
              <w:t>视频、动画、音频等媒体</w:t>
            </w:r>
            <w:r>
              <w:rPr>
                <w:rFonts w:hint="eastAsia" w:ascii="宋体" w:hAnsi="宋体"/>
              </w:rPr>
              <w:t>总数量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；每学年资源更新量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[10]测试评价资源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试题库题型累计题型≥3种，每个单元（章或模块）都配有在线测试或单元作业，题目数量≥1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个（绪论、引言不包含）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试题库题目总数量≥（课程学时数×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）个，组建试卷≥</w:t>
            </w: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套，每套试卷题目数量≥</w:t>
            </w:r>
            <w:r>
              <w:rPr>
                <w:rFonts w:hint="eastAsia" w:ascii="宋体" w:hAnsi="宋体"/>
              </w:rPr>
              <w:t>10</w:t>
            </w:r>
            <w:r>
              <w:rPr>
                <w:rFonts w:ascii="宋体" w:hAnsi="宋体"/>
              </w:rPr>
              <w:t>个，累计题型≥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种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每学年试题更新量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20个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ascii="宋体" w:hAnsi="宋体"/>
              </w:rPr>
              <w:t>试题库题型累计题型≥3种，每个单元（章或模块）都配有在线测试或单元作业，题目数量≥1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个（绪论、引言不包含）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试题库题目总数量≥（课程学时数×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）个，组建试卷≥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套，每套试卷题目数量≥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个，累计题型≥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种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每学年试题更新量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15个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试题库题型累计题型≥2种，每个单元（章或模块）都配有在线测试或单元作业（绪论、引言不包含）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试题库题目总数量≥（课程学时数×2）个，组建试卷≥3套；</w:t>
            </w:r>
            <w:r>
              <w:rPr>
                <w:rFonts w:hint="eastAsia" w:ascii="宋体" w:hAnsi="宋体"/>
                <w:szCs w:val="21"/>
              </w:rPr>
              <w:t>每学年试题更新量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10个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[11]拓展教学资源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参考书以及案例库、虚拟实验、专题讲座、</w:t>
            </w:r>
            <w:r>
              <w:t>学科前沿与拓展</w:t>
            </w:r>
            <w:r>
              <w:rPr>
                <w:rFonts w:hint="eastAsia"/>
              </w:rPr>
              <w:t>、</w:t>
            </w:r>
            <w:r>
              <w:t>考研相关等</w:t>
            </w:r>
            <w:r>
              <w:rPr>
                <w:rFonts w:hint="eastAsia"/>
              </w:rPr>
              <w:t>资料完善、丰富，种类与形式多样化。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参考书以及案例库、</w:t>
            </w:r>
            <w:r>
              <w:t>学科前沿与拓展等</w:t>
            </w:r>
            <w:r>
              <w:rPr>
                <w:rFonts w:hint="eastAsia"/>
              </w:rPr>
              <w:t>相关资料较为丰富。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有参考书以及案例库等相关资料。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3网络教学资源的应用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[12]作业与测试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课程作业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在线测试总数量应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能及时批改反馈。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课程作业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在线测试总数量应</w:t>
            </w:r>
            <w:r>
              <w:rPr>
                <w:rFonts w:ascii="宋体" w:hAnsi="宋体"/>
                <w:szCs w:val="21"/>
              </w:rPr>
              <w:t>≥（课时/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，能及时批改反馈。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在线测试及时批改反馈；在线测试总数量应≥（课时/10），</w:t>
            </w:r>
            <w:r>
              <w:rPr>
                <w:rFonts w:hint="eastAsia" w:ascii="宋体" w:hAnsi="宋体"/>
                <w:szCs w:val="21"/>
              </w:rPr>
              <w:t>能及时批改反馈。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[13]指导与评价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t>答疑讨论中课程讨论区话题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个，每个话题教师必须参与讨论，学生疑问及时回答（不超过2天），答疑讨论中常见问题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 w:ascii="宋体" w:hAnsi="宋体"/>
              </w:rPr>
              <w:t>15个。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t>答疑讨论中课程讨论区话题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个，每个话题教师必须参与讨论，学生疑问及时回答（不超过2天），答疑讨论中常见问题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 w:ascii="宋体" w:hAnsi="宋体"/>
              </w:rPr>
              <w:t>10个。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t>答疑讨论中课程讨论区话题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个，每个话题教师必须参与讨论，学生疑问及时回答（不超过2天），答疑讨论中常见问题</w:t>
            </w:r>
            <w:r>
              <w:rPr>
                <w:rFonts w:ascii="宋体" w:hAnsi="宋体"/>
              </w:rPr>
              <w:t>≥</w:t>
            </w:r>
            <w:r>
              <w:rPr>
                <w:rFonts w:hint="eastAsia" w:ascii="宋体" w:hAnsi="宋体"/>
              </w:rPr>
              <w:t>6个。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3.教学方法和教学手段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1教学方法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[14]</w:t>
            </w:r>
            <w:r>
              <w:rPr>
                <w:rFonts w:eastAsiaTheme="minorEastAsia"/>
                <w:szCs w:val="21"/>
              </w:rPr>
              <w:t>教学设计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组织线上线下混合式教学的设计合理、有效。</w:t>
            </w:r>
            <w:r>
              <w:rPr>
                <w:rFonts w:eastAsiaTheme="minorEastAsia"/>
                <w:szCs w:val="21"/>
              </w:rPr>
              <w:t>灵活运用多种先进的教学方法（</w:t>
            </w:r>
            <w:r>
              <w:rPr>
                <w:rFonts w:hint="eastAsia" w:eastAsiaTheme="minorEastAsia"/>
                <w:szCs w:val="21"/>
              </w:rPr>
              <w:t>翻转式、</w:t>
            </w:r>
            <w:r>
              <w:rPr>
                <w:rFonts w:hint="eastAsia"/>
                <w:color w:val="000000"/>
              </w:rPr>
              <w:t>启发式、探究式、讨论式、参与式等</w:t>
            </w:r>
            <w:r>
              <w:rPr>
                <w:rFonts w:eastAsiaTheme="minorEastAsia"/>
                <w:szCs w:val="21"/>
              </w:rPr>
              <w:t>）。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组织线上线下混合式教学的设计</w:t>
            </w:r>
            <w:r>
              <w:rPr>
                <w:rFonts w:hint="eastAsia" w:eastAsiaTheme="minorEastAsia"/>
                <w:kern w:val="0"/>
                <w:szCs w:val="21"/>
              </w:rPr>
              <w:t>基本</w:t>
            </w:r>
            <w:r>
              <w:rPr>
                <w:rFonts w:eastAsiaTheme="minorEastAsia"/>
                <w:kern w:val="0"/>
                <w:szCs w:val="21"/>
              </w:rPr>
              <w:t>合理、有效。较</w:t>
            </w:r>
            <w:r>
              <w:rPr>
                <w:rFonts w:eastAsiaTheme="minorEastAsia"/>
                <w:szCs w:val="21"/>
              </w:rPr>
              <w:t>灵活的运用多种先进的教学方法（</w:t>
            </w:r>
            <w:r>
              <w:rPr>
                <w:rFonts w:hint="eastAsia" w:eastAsiaTheme="minorEastAsia"/>
                <w:szCs w:val="21"/>
              </w:rPr>
              <w:t>翻转式、</w:t>
            </w:r>
            <w:r>
              <w:rPr>
                <w:rFonts w:hint="eastAsia"/>
                <w:color w:val="000000"/>
              </w:rPr>
              <w:t>启发式、探究式、讨论式、参与式等</w:t>
            </w:r>
            <w:r>
              <w:rPr>
                <w:rFonts w:eastAsiaTheme="minorEastAsia"/>
                <w:szCs w:val="21"/>
              </w:rPr>
              <w:t>）。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kern w:val="0"/>
                <w:szCs w:val="21"/>
              </w:rPr>
              <w:t>组织线上线下混合式教学的设计。能</w:t>
            </w:r>
            <w:r>
              <w:rPr>
                <w:rFonts w:eastAsiaTheme="minorEastAsia"/>
                <w:szCs w:val="21"/>
              </w:rPr>
              <w:t>运用先进的教学方法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提供</w:t>
            </w:r>
            <w:r>
              <w:rPr>
                <w:rFonts w:hint="eastAsia"/>
                <w:szCs w:val="21"/>
              </w:rPr>
              <w:t>先进教学方法的教学设计，教学案例、部分视频或照片、学生</w:t>
            </w:r>
            <w:r>
              <w:rPr>
                <w:szCs w:val="21"/>
              </w:rPr>
              <w:t>PPT</w:t>
            </w:r>
            <w:r>
              <w:rPr>
                <w:rFonts w:hint="eastAsia"/>
                <w:szCs w:val="21"/>
              </w:rPr>
              <w:t>等证明材料。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[15]</w:t>
            </w:r>
            <w:r>
              <w:rPr>
                <w:rFonts w:eastAsiaTheme="minorEastAsia"/>
                <w:szCs w:val="21"/>
              </w:rPr>
              <w:t>教学</w:t>
            </w:r>
            <w:r>
              <w:rPr>
                <w:rFonts w:hint="eastAsia" w:eastAsiaTheme="minorEastAsia"/>
                <w:szCs w:val="21"/>
              </w:rPr>
              <w:t>组织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教师能有效地组织和调控教学过程，师生互动良好。教师的主导性、学生的主体性得到充分体现。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教师能</w:t>
            </w:r>
            <w:r>
              <w:rPr>
                <w:rFonts w:hint="eastAsia" w:eastAsiaTheme="minorEastAsia"/>
                <w:kern w:val="0"/>
                <w:szCs w:val="21"/>
              </w:rPr>
              <w:t>较好的</w:t>
            </w:r>
            <w:r>
              <w:rPr>
                <w:rFonts w:eastAsiaTheme="minorEastAsia"/>
                <w:kern w:val="0"/>
                <w:szCs w:val="21"/>
              </w:rPr>
              <w:t>组织和调控教学过程，师生互动良好。教师的主导性、学生的主体性得到较充分体</w:t>
            </w:r>
            <w:r>
              <w:rPr>
                <w:rFonts w:hint="eastAsia" w:eastAsiaTheme="minorEastAsia"/>
                <w:kern w:val="0"/>
                <w:szCs w:val="21"/>
              </w:rPr>
              <w:t>现。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教师能组织和调控教学过程，</w:t>
            </w:r>
            <w:r>
              <w:rPr>
                <w:rFonts w:hint="eastAsia"/>
                <w:kern w:val="0"/>
                <w:szCs w:val="21"/>
              </w:rPr>
              <w:t>师生有一定的互动</w:t>
            </w:r>
            <w:r>
              <w:rPr>
                <w:rFonts w:eastAsiaTheme="minorEastAsia"/>
                <w:kern w:val="0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课堂照片、录像等佐证材料。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2考试改革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[16]</w:t>
            </w:r>
            <w:r>
              <w:rPr>
                <w:rFonts w:eastAsiaTheme="minorEastAsia"/>
                <w:kern w:val="0"/>
                <w:szCs w:val="21"/>
              </w:rPr>
              <w:t>学生成绩评定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体现形成性考核和能力考核、注重</w:t>
            </w:r>
            <w:r>
              <w:rPr>
                <w:rFonts w:eastAsiaTheme="minorEastAsia"/>
                <w:bCs/>
                <w:kern w:val="0"/>
                <w:szCs w:val="21"/>
              </w:rPr>
              <w:t>评价学生的学习成效，</w:t>
            </w:r>
            <w:r>
              <w:rPr>
                <w:rFonts w:eastAsiaTheme="minorEastAsia"/>
                <w:bCs/>
                <w:szCs w:val="21"/>
              </w:rPr>
              <w:t>注重考察</w:t>
            </w:r>
            <w:r>
              <w:rPr>
                <w:rFonts w:eastAsiaTheme="minorEastAsia"/>
                <w:bCs/>
                <w:kern w:val="0"/>
                <w:szCs w:val="21"/>
              </w:rPr>
              <w:t>学习过程。</w:t>
            </w:r>
            <w:r>
              <w:rPr>
                <w:rFonts w:eastAsiaTheme="minorEastAsia"/>
                <w:kern w:val="0"/>
                <w:szCs w:val="21"/>
              </w:rPr>
              <w:t>有详细的</w:t>
            </w:r>
            <w:r>
              <w:rPr>
                <w:rFonts w:eastAsiaTheme="minorEastAsia"/>
                <w:bCs/>
                <w:szCs w:val="21"/>
              </w:rPr>
              <w:t>形成性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</w:rPr>
              <w:t>评价比例恰当，包括测验、在线学习行为、课堂表现、平时作业等等。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有</w:t>
            </w:r>
            <w:r>
              <w:rPr>
                <w:rFonts w:hint="eastAsia" w:eastAsiaTheme="minorEastAsia"/>
                <w:kern w:val="0"/>
                <w:szCs w:val="21"/>
              </w:rPr>
              <w:t>较</w:t>
            </w:r>
            <w:r>
              <w:rPr>
                <w:rFonts w:eastAsiaTheme="minorEastAsia"/>
                <w:kern w:val="0"/>
                <w:szCs w:val="21"/>
              </w:rPr>
              <w:t>详细的</w:t>
            </w:r>
            <w:r>
              <w:rPr>
                <w:rFonts w:eastAsiaTheme="minorEastAsia"/>
                <w:bCs/>
                <w:szCs w:val="21"/>
              </w:rPr>
              <w:t>形成性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</w:rPr>
              <w:t>评价比例比较恰当，包括测验、在线学习行为、课堂表现、平时作业等等。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bCs/>
                <w:szCs w:val="21"/>
              </w:rPr>
              <w:t>形成性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</w:rPr>
              <w:t>评价比例比较恰当。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提供</w:t>
            </w:r>
            <w:r>
              <w:rPr>
                <w:rFonts w:eastAsiaTheme="minorEastAsia"/>
                <w:bCs/>
                <w:szCs w:val="21"/>
              </w:rPr>
              <w:t>形成性考核</w:t>
            </w:r>
            <w:r>
              <w:rPr>
                <w:rFonts w:eastAsiaTheme="minorEastAsia"/>
                <w:kern w:val="0"/>
                <w:szCs w:val="21"/>
              </w:rPr>
              <w:t>评价标准</w:t>
            </w:r>
            <w:r>
              <w:rPr>
                <w:rFonts w:hint="eastAsia" w:eastAsiaTheme="minorEastAsia"/>
                <w:kern w:val="0"/>
                <w:szCs w:val="21"/>
              </w:rPr>
              <w:t>，</w:t>
            </w:r>
            <w:r>
              <w:rPr>
                <w:rFonts w:eastAsiaTheme="minorEastAsia"/>
                <w:kern w:val="0"/>
                <w:szCs w:val="21"/>
              </w:rPr>
              <w:t>提供学生成绩的</w:t>
            </w:r>
            <w:r>
              <w:rPr>
                <w:rFonts w:hint="eastAsia" w:eastAsiaTheme="minorEastAsia"/>
                <w:kern w:val="0"/>
                <w:szCs w:val="21"/>
              </w:rPr>
              <w:t>详细</w:t>
            </w:r>
            <w:r>
              <w:rPr>
                <w:rFonts w:eastAsiaTheme="minorEastAsia"/>
                <w:kern w:val="0"/>
                <w:szCs w:val="21"/>
              </w:rPr>
              <w:t>评定结果。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4.实践教学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1条件</w:t>
            </w:r>
            <w:r>
              <w:rPr>
                <w:rFonts w:hint="eastAsia" w:eastAsiaTheme="minorEastAsia"/>
                <w:szCs w:val="21"/>
              </w:rPr>
              <w:t>与材料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[17]</w:t>
            </w:r>
            <w:r>
              <w:rPr>
                <w:rFonts w:eastAsiaTheme="minorEastAsia"/>
                <w:szCs w:val="21"/>
              </w:rPr>
              <w:t>教学环境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实践教学环境和设备满足教学要求，有稳定的教学基地或充足、先进的教学设施，制定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了</w:t>
            </w:r>
            <w:r>
              <w:rPr>
                <w:rFonts w:asciiTheme="minorEastAsia" w:hAnsiTheme="minorEastAsia" w:eastAsiaTheme="minorEastAsia"/>
                <w:szCs w:val="21"/>
              </w:rPr>
              <w:t>安全、卫生管理规章制度，制定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了</w:t>
            </w:r>
            <w:r>
              <w:rPr>
                <w:rFonts w:asciiTheme="minorEastAsia" w:hAnsiTheme="minorEastAsia" w:eastAsiaTheme="minorEastAsia"/>
                <w:szCs w:val="21"/>
              </w:rPr>
              <w:t>教师、学生实验规则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实验开出率100%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实践教学环境和设备满足教学要求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制定安全、卫生管理规章制度，实验开出率100%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</w:t>
            </w:r>
            <w:r>
              <w:rPr>
                <w:rFonts w:asciiTheme="minorEastAsia" w:hAnsiTheme="minorEastAsia" w:eastAsiaTheme="minorEastAsia"/>
                <w:szCs w:val="21"/>
              </w:rPr>
              <w:t>安全、卫生管理规章制度，实践教学环境和设备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基本满足</w:t>
            </w:r>
            <w:r>
              <w:rPr>
                <w:rFonts w:asciiTheme="minorEastAsia" w:hAnsiTheme="minorEastAsia" w:eastAsiaTheme="minorEastAsia"/>
                <w:szCs w:val="21"/>
              </w:rPr>
              <w:t>教学要求，实验开出率100%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提供</w:t>
            </w:r>
            <w:r>
              <w:rPr>
                <w:rFonts w:eastAsiaTheme="minorEastAsia"/>
                <w:szCs w:val="21"/>
              </w:rPr>
              <w:t>证明材料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[18]</w:t>
            </w:r>
            <w:r>
              <w:rPr>
                <w:rFonts w:hint="eastAsia"/>
                <w:szCs w:val="21"/>
              </w:rPr>
              <w:t>网络资源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网络教学平台内</w:t>
            </w:r>
            <w:r>
              <w:rPr>
                <w:rFonts w:hint="eastAsia" w:eastAsiaTheme="minorEastAsia"/>
                <w:szCs w:val="21"/>
              </w:rPr>
              <w:t>实践的</w:t>
            </w:r>
            <w:r>
              <w:rPr>
                <w:rFonts w:eastAsiaTheme="minorEastAsia"/>
                <w:szCs w:val="21"/>
              </w:rPr>
              <w:t>标准、</w:t>
            </w:r>
            <w:r>
              <w:rPr>
                <w:rFonts w:hint="eastAsia" w:eastAsiaTheme="minorEastAsia"/>
                <w:szCs w:val="21"/>
              </w:rPr>
              <w:t>指导书、任务书、ppt、微视频等</w:t>
            </w:r>
            <w:r>
              <w:rPr>
                <w:rFonts w:eastAsiaTheme="minorEastAsia"/>
                <w:szCs w:val="21"/>
              </w:rPr>
              <w:t>信息完备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网络教学平台内</w:t>
            </w:r>
            <w:r>
              <w:rPr>
                <w:rFonts w:hint="eastAsia" w:eastAsiaTheme="minorEastAsia"/>
                <w:szCs w:val="21"/>
              </w:rPr>
              <w:t>实践的</w:t>
            </w:r>
            <w:r>
              <w:rPr>
                <w:rFonts w:eastAsiaTheme="minorEastAsia"/>
                <w:szCs w:val="21"/>
              </w:rPr>
              <w:t>标准、</w:t>
            </w:r>
            <w:r>
              <w:rPr>
                <w:rFonts w:hint="eastAsia" w:eastAsiaTheme="minorEastAsia"/>
                <w:szCs w:val="21"/>
              </w:rPr>
              <w:t>指导书、任务书、ppt等</w:t>
            </w:r>
            <w:r>
              <w:rPr>
                <w:rFonts w:eastAsiaTheme="minorEastAsia"/>
                <w:szCs w:val="21"/>
              </w:rPr>
              <w:t>信息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完备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有实践的</w:t>
            </w:r>
            <w:r>
              <w:rPr>
                <w:rFonts w:eastAsiaTheme="minorEastAsia"/>
                <w:szCs w:val="21"/>
              </w:rPr>
              <w:t>标准、</w:t>
            </w:r>
            <w:r>
              <w:rPr>
                <w:rFonts w:hint="eastAsia" w:eastAsiaTheme="minorEastAsia"/>
                <w:szCs w:val="21"/>
              </w:rPr>
              <w:t>指导书。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网络教学平台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[19]</w:t>
            </w:r>
            <w:r>
              <w:rPr>
                <w:rFonts w:eastAsiaTheme="minorEastAsia"/>
                <w:szCs w:val="21"/>
              </w:rPr>
              <w:t>实验</w:t>
            </w:r>
            <w:r>
              <w:rPr>
                <w:rFonts w:hint="eastAsia" w:eastAsiaTheme="minorEastAsia"/>
                <w:szCs w:val="21"/>
              </w:rPr>
              <w:t>档案材料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学生实验、课程设计等的报告、汇报、答辩记录等材料齐全。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学生实验、课程设计等的报告、汇报、答辩记录等材料</w:t>
            </w:r>
            <w:r>
              <w:rPr>
                <w:rFonts w:hint="eastAsia" w:eastAsiaTheme="minorEastAsia"/>
                <w:szCs w:val="21"/>
              </w:rPr>
              <w:t>基本</w:t>
            </w:r>
            <w:r>
              <w:rPr>
                <w:rFonts w:eastAsiaTheme="minorEastAsia"/>
                <w:szCs w:val="21"/>
              </w:rPr>
              <w:t>齐全。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</w:t>
            </w:r>
            <w:r>
              <w:rPr>
                <w:rFonts w:eastAsiaTheme="minorEastAsia"/>
                <w:szCs w:val="21"/>
              </w:rPr>
              <w:t>学生实验、课程设计等的报告。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部分学生实验、课程设计等的报告、答辩记录等材料。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2实践教学内容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[20]</w:t>
            </w:r>
            <w:r>
              <w:rPr>
                <w:rFonts w:eastAsiaTheme="minorEastAsia"/>
                <w:szCs w:val="21"/>
              </w:rPr>
              <w:t>综合性、设计性实验比例等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教学内容设计在培养学生分析问题和解决问题能力有显著成效，有综合性、设计性实验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0%，</w:t>
            </w:r>
            <w:r>
              <w:rPr>
                <w:rFonts w:hint="eastAsia" w:eastAsiaTheme="minorEastAsia"/>
                <w:szCs w:val="21"/>
              </w:rPr>
              <w:t>并有</w:t>
            </w:r>
            <w:r>
              <w:rPr>
                <w:rFonts w:eastAsiaTheme="minorEastAsia"/>
                <w:szCs w:val="21"/>
              </w:rPr>
              <w:t>高水平的选作实验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或有</w:t>
            </w:r>
            <w:r>
              <w:rPr>
                <w:rFonts w:hint="eastAsia" w:eastAsiaTheme="minorEastAsia"/>
                <w:szCs w:val="21"/>
              </w:rPr>
              <w:t>围绕重点、难点的</w:t>
            </w:r>
            <w:r>
              <w:rPr>
                <w:rFonts w:eastAsiaTheme="minorEastAsia"/>
                <w:szCs w:val="21"/>
              </w:rPr>
              <w:t>综合性、设计性虚拟实验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有综合性、设计性实验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hint="eastAsia" w:eastAsiaTheme="minorEastAsia"/>
                <w:szCs w:val="21"/>
              </w:rPr>
              <w:t>35</w:t>
            </w:r>
            <w:r>
              <w:rPr>
                <w:rFonts w:eastAsiaTheme="minorEastAsia"/>
                <w:szCs w:val="21"/>
              </w:rPr>
              <w:t>%，</w:t>
            </w:r>
            <w:r>
              <w:rPr>
                <w:rFonts w:hint="eastAsia" w:eastAsiaTheme="minorEastAsia"/>
                <w:szCs w:val="21"/>
              </w:rPr>
              <w:t>并</w:t>
            </w:r>
            <w:r>
              <w:rPr>
                <w:rFonts w:eastAsiaTheme="minorEastAsia"/>
                <w:szCs w:val="21"/>
              </w:rPr>
              <w:t>有高水平的选作实验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或有</w:t>
            </w:r>
            <w:r>
              <w:rPr>
                <w:rFonts w:hint="eastAsia" w:eastAsiaTheme="minorEastAsia"/>
                <w:szCs w:val="21"/>
              </w:rPr>
              <w:t>较</w:t>
            </w:r>
            <w:r>
              <w:rPr>
                <w:rFonts w:eastAsiaTheme="minorEastAsia"/>
                <w:szCs w:val="21"/>
              </w:rPr>
              <w:t>综合</w:t>
            </w:r>
            <w:r>
              <w:rPr>
                <w:rFonts w:hint="eastAsia" w:eastAsiaTheme="minorEastAsia"/>
                <w:szCs w:val="21"/>
              </w:rPr>
              <w:t>的</w:t>
            </w:r>
            <w:r>
              <w:rPr>
                <w:rFonts w:eastAsiaTheme="minorEastAsia"/>
                <w:szCs w:val="21"/>
              </w:rPr>
              <w:t>虚拟实验</w:t>
            </w:r>
            <w:r>
              <w:rPr>
                <w:rFonts w:hint="eastAsia"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综合性、设计性实验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30%，或有虚拟实验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提供综合性、设计性实验或虚拟实验材料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提供选作实验材料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5.结果与评价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1评价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[21]</w:t>
            </w:r>
            <w:r>
              <w:rPr>
                <w:rFonts w:hint="eastAsia" w:eastAsiaTheme="minorEastAsia"/>
                <w:szCs w:val="21"/>
              </w:rPr>
              <w:t>学生评价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学生对课程教学满意度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90%以上。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学生对课程教学满意度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85%以上。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学生对课程教学满意度</w:t>
            </w:r>
            <w:r>
              <w:rPr>
                <w:rFonts w:ascii="宋体" w:hAnsi="宋体"/>
                <w:color w:val="FF0000"/>
                <w:szCs w:val="21"/>
              </w:rPr>
              <w:t>≥</w:t>
            </w:r>
            <w:r>
              <w:rPr>
                <w:rFonts w:eastAsiaTheme="minorEastAsia"/>
                <w:szCs w:val="21"/>
              </w:rPr>
              <w:t>80%以上。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网络</w:t>
            </w:r>
            <w:r>
              <w:rPr>
                <w:rFonts w:eastAsiaTheme="minorEastAsia"/>
                <w:szCs w:val="21"/>
              </w:rPr>
              <w:t>调查问卷</w:t>
            </w:r>
            <w:r>
              <w:rPr>
                <w:rFonts w:hint="eastAsia" w:eastAsiaTheme="minorEastAsia"/>
                <w:szCs w:val="21"/>
              </w:rPr>
              <w:t>结果。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[22]</w:t>
            </w:r>
            <w:r>
              <w:rPr>
                <w:rFonts w:eastAsiaTheme="minorEastAsia"/>
                <w:szCs w:val="21"/>
              </w:rPr>
              <w:t>教学评价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课题组成员</w:t>
            </w:r>
            <w:r>
              <w:rPr>
                <w:rFonts w:hint="eastAsia" w:eastAsiaTheme="minorEastAsia"/>
                <w:szCs w:val="21"/>
              </w:rPr>
              <w:t>获得教学优秀奖、教学质量奖，或</w:t>
            </w:r>
            <w:r>
              <w:rPr>
                <w:rFonts w:eastAsiaTheme="minorEastAsia"/>
                <w:szCs w:val="21"/>
              </w:rPr>
              <w:t>课题组成员的</w:t>
            </w:r>
            <w:r>
              <w:rPr>
                <w:rFonts w:hint="eastAsia" w:eastAsiaTheme="minorEastAsia"/>
                <w:szCs w:val="21"/>
              </w:rPr>
              <w:t>平均</w:t>
            </w:r>
            <w:r>
              <w:rPr>
                <w:rFonts w:eastAsiaTheme="minorEastAsia"/>
                <w:szCs w:val="21"/>
              </w:rPr>
              <w:t>年度教学评价结果优秀</w:t>
            </w:r>
            <w:r>
              <w:rPr>
                <w:rFonts w:eastAsiaTheme="minorEastAsia"/>
                <w:kern w:val="0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课题组成员的</w:t>
            </w:r>
            <w:r>
              <w:rPr>
                <w:rFonts w:hint="eastAsia" w:eastAsiaTheme="minorEastAsia"/>
                <w:szCs w:val="21"/>
              </w:rPr>
              <w:t>平均</w:t>
            </w:r>
            <w:r>
              <w:rPr>
                <w:rFonts w:eastAsiaTheme="minorEastAsia"/>
                <w:szCs w:val="21"/>
              </w:rPr>
              <w:t>年度教学评价结果良好</w:t>
            </w:r>
            <w:r>
              <w:rPr>
                <w:rFonts w:eastAsiaTheme="minorEastAsia"/>
                <w:kern w:val="0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课题组成员的</w:t>
            </w:r>
            <w:r>
              <w:rPr>
                <w:rFonts w:hint="eastAsia" w:eastAsiaTheme="minorEastAsia"/>
                <w:szCs w:val="21"/>
              </w:rPr>
              <w:t>平均</w:t>
            </w:r>
            <w:r>
              <w:rPr>
                <w:rFonts w:eastAsiaTheme="minorEastAsia"/>
                <w:szCs w:val="21"/>
              </w:rPr>
              <w:t>年度教学评价结果</w:t>
            </w:r>
            <w:r>
              <w:rPr>
                <w:rFonts w:hint="eastAsia" w:eastAsiaTheme="minorEastAsia"/>
                <w:szCs w:val="21"/>
              </w:rPr>
              <w:t>中等。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教师</w:t>
            </w:r>
            <w:r>
              <w:rPr>
                <w:rFonts w:eastAsiaTheme="minorEastAsia"/>
                <w:szCs w:val="21"/>
              </w:rPr>
              <w:t>年度教学评价结果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kern w:val="0"/>
                <w:szCs w:val="21"/>
              </w:rPr>
              <w:t>教学效果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[23]</w:t>
            </w:r>
            <w:r>
              <w:rPr>
                <w:rFonts w:eastAsiaTheme="minorEastAsia"/>
                <w:kern w:val="0"/>
                <w:szCs w:val="21"/>
              </w:rPr>
              <w:t>改革前后教学效果对比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kern w:val="0"/>
                <w:szCs w:val="21"/>
              </w:rPr>
              <w:t>教学效果对比分析，教学改革取得明显效果</w:t>
            </w:r>
            <w:r>
              <w:rPr>
                <w:rFonts w:hint="eastAsia"/>
                <w:kern w:val="0"/>
                <w:szCs w:val="21"/>
              </w:rPr>
              <w:t>，通过开展网路型</w:t>
            </w:r>
            <w:r>
              <w:rPr>
                <w:rFonts w:hint="eastAsia"/>
                <w:szCs w:val="21"/>
              </w:rPr>
              <w:t>调查问卷，平均有</w:t>
            </w:r>
            <w:r>
              <w:rPr>
                <w:szCs w:val="21"/>
              </w:rPr>
              <w:t>85%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kern w:val="0"/>
                <w:szCs w:val="21"/>
              </w:rPr>
              <w:t>学生认为学习的积极性、主动性和团队合作能力、</w:t>
            </w:r>
            <w:r>
              <w:rPr>
                <w:rFonts w:hint="eastAsia"/>
                <w:szCs w:val="21"/>
              </w:rPr>
              <w:t>动手能力、综合设计能力</w:t>
            </w:r>
            <w:r>
              <w:rPr>
                <w:rFonts w:hint="eastAsia"/>
                <w:kern w:val="0"/>
                <w:szCs w:val="21"/>
              </w:rPr>
              <w:t>等得到较大提高。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有</w:t>
            </w:r>
            <w:r>
              <w:rPr>
                <w:rFonts w:eastAsiaTheme="minorEastAsia"/>
                <w:kern w:val="0"/>
                <w:szCs w:val="21"/>
              </w:rPr>
              <w:t>教学效果对比分析，</w:t>
            </w:r>
            <w:r>
              <w:rPr>
                <w:rFonts w:hint="eastAsia"/>
                <w:kern w:val="0"/>
                <w:szCs w:val="21"/>
              </w:rPr>
              <w:t>通过开展网路型</w:t>
            </w:r>
            <w:r>
              <w:rPr>
                <w:rFonts w:hint="eastAsia"/>
                <w:szCs w:val="21"/>
              </w:rPr>
              <w:t>调查问卷，平均有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kern w:val="0"/>
                <w:szCs w:val="21"/>
              </w:rPr>
              <w:t>学生认为学习的积极性、主动性和团队合作能力、</w:t>
            </w:r>
            <w:r>
              <w:rPr>
                <w:rFonts w:hint="eastAsia"/>
                <w:szCs w:val="21"/>
              </w:rPr>
              <w:t>动手能力、综合设计能力</w:t>
            </w:r>
            <w:r>
              <w:rPr>
                <w:rFonts w:hint="eastAsia"/>
                <w:kern w:val="0"/>
                <w:szCs w:val="21"/>
              </w:rPr>
              <w:t>等得到较大提高。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调查问卷，平均有7</w:t>
            </w:r>
            <w:r>
              <w:rPr>
                <w:szCs w:val="21"/>
              </w:rPr>
              <w:t>5%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kern w:val="0"/>
                <w:szCs w:val="21"/>
              </w:rPr>
              <w:t>学生认为学习的积极性、主动性和团队合作能力、</w:t>
            </w:r>
            <w:r>
              <w:rPr>
                <w:rFonts w:hint="eastAsia"/>
                <w:szCs w:val="21"/>
              </w:rPr>
              <w:t>动手能力、综合设计能力</w:t>
            </w:r>
            <w:r>
              <w:rPr>
                <w:rFonts w:hint="eastAsia"/>
                <w:kern w:val="0"/>
                <w:szCs w:val="21"/>
              </w:rPr>
              <w:t>等得到较大提高。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网络</w:t>
            </w:r>
            <w:r>
              <w:rPr>
                <w:rFonts w:eastAsiaTheme="minorEastAsia"/>
                <w:szCs w:val="21"/>
              </w:rPr>
              <w:t>调查问卷</w:t>
            </w:r>
            <w:r>
              <w:rPr>
                <w:rFonts w:hint="eastAsia" w:eastAsiaTheme="minorEastAsia"/>
                <w:szCs w:val="21"/>
              </w:rPr>
              <w:t>结果。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6.教学研究及成果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6.1课题</w:t>
            </w:r>
            <w:r>
              <w:rPr>
                <w:rFonts w:eastAsiaTheme="minorEastAsia"/>
                <w:szCs w:val="21"/>
              </w:rPr>
              <w:t>及</w:t>
            </w:r>
            <w:r>
              <w:rPr>
                <w:rFonts w:hint="eastAsia" w:eastAsiaTheme="minorEastAsia"/>
                <w:szCs w:val="21"/>
              </w:rPr>
              <w:t>获奖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[24]</w:t>
            </w:r>
            <w:r>
              <w:rPr>
                <w:rFonts w:eastAsiaTheme="minorEastAsia"/>
                <w:szCs w:val="21"/>
              </w:rPr>
              <w:t>教研</w:t>
            </w:r>
            <w:r>
              <w:rPr>
                <w:rFonts w:hint="eastAsia" w:eastAsiaTheme="minorEastAsia"/>
                <w:szCs w:val="21"/>
              </w:rPr>
              <w:t>课题</w:t>
            </w:r>
            <w:r>
              <w:rPr>
                <w:rFonts w:eastAsiaTheme="minorEastAsia"/>
                <w:szCs w:val="21"/>
              </w:rPr>
              <w:t>及</w:t>
            </w:r>
            <w:r>
              <w:rPr>
                <w:rFonts w:hint="eastAsia" w:eastAsiaTheme="minorEastAsia"/>
                <w:szCs w:val="21"/>
              </w:rPr>
              <w:t>获奖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承担校级及以上教改教研</w:t>
            </w:r>
            <w:r>
              <w:rPr>
                <w:rFonts w:hint="eastAsia" w:eastAsiaTheme="minorEastAsia"/>
                <w:szCs w:val="21"/>
              </w:rPr>
              <w:t>项目，或</w:t>
            </w:r>
            <w:r>
              <w:rPr>
                <w:rFonts w:eastAsiaTheme="minorEastAsia"/>
                <w:szCs w:val="21"/>
              </w:rPr>
              <w:t>有校级及以上教研成果</w:t>
            </w:r>
            <w:r>
              <w:rPr>
                <w:rFonts w:hint="eastAsia" w:eastAsiaTheme="minorEastAsia"/>
                <w:szCs w:val="21"/>
              </w:rPr>
              <w:t>，或指导大学生科技竞赛获省级以上奖励。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承担</w:t>
            </w:r>
            <w:r>
              <w:rPr>
                <w:rFonts w:hint="eastAsia" w:eastAsiaTheme="minorEastAsia"/>
                <w:szCs w:val="21"/>
              </w:rPr>
              <w:t>学院</w:t>
            </w:r>
            <w:r>
              <w:rPr>
                <w:rFonts w:eastAsiaTheme="minorEastAsia"/>
                <w:szCs w:val="21"/>
              </w:rPr>
              <w:t>教改教研</w:t>
            </w:r>
            <w:r>
              <w:rPr>
                <w:rFonts w:hint="eastAsia" w:eastAsiaTheme="minorEastAsia"/>
                <w:szCs w:val="21"/>
              </w:rPr>
              <w:t>项目，或指导大学生科技竞赛获校级奖励。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项目组成员积极申报校</w:t>
            </w:r>
            <w:r>
              <w:rPr>
                <w:rFonts w:eastAsiaTheme="minorEastAsia"/>
                <w:szCs w:val="21"/>
              </w:rPr>
              <w:t>教改教研</w:t>
            </w:r>
            <w:r>
              <w:rPr>
                <w:rFonts w:hint="eastAsia" w:eastAsiaTheme="minorEastAsia"/>
                <w:szCs w:val="21"/>
              </w:rPr>
              <w:t>项目、或指导大学生科技竞赛等。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承担教改教研项目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pacing w:val="8"/>
                <w:kern w:val="0"/>
                <w:szCs w:val="21"/>
              </w:rPr>
              <w:t>获奖成果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hint="eastAsia" w:eastAsiaTheme="minorEastAsia"/>
                <w:szCs w:val="21"/>
              </w:rPr>
              <w:t>大学生科技竞赛获奖。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6.2论文专著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[25]论文、教材、专利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以第一作者或通信作者发表一篇核心以上教研论文</w:t>
            </w:r>
            <w:r>
              <w:rPr>
                <w:rFonts w:hint="eastAsia" w:eastAsiaTheme="minorEastAsia"/>
                <w:szCs w:val="21"/>
              </w:rPr>
              <w:t>（含录用），或项目组成员参编与本课程相关的省级及以上</w:t>
            </w:r>
            <w:r>
              <w:rPr>
                <w:rFonts w:eastAsiaTheme="minorEastAsia"/>
                <w:szCs w:val="21"/>
              </w:rPr>
              <w:t>规划教材</w:t>
            </w:r>
            <w:r>
              <w:rPr>
                <w:rFonts w:hint="eastAsia" w:eastAsiaTheme="minorEastAsia"/>
                <w:szCs w:val="21"/>
              </w:rPr>
              <w:t>、或主编出版普通</w:t>
            </w:r>
            <w:r>
              <w:rPr>
                <w:rFonts w:eastAsiaTheme="minorEastAsia"/>
                <w:szCs w:val="21"/>
              </w:rPr>
              <w:t>教材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以第一作者或通信作者发表了高质量的教改教研论文（由教务处认定的教学类期刊）</w:t>
            </w:r>
            <w:r>
              <w:rPr>
                <w:rFonts w:hint="eastAsia" w:eastAsiaTheme="minorEastAsia"/>
                <w:szCs w:val="21"/>
              </w:rPr>
              <w:t>，或主编与本课程相关的讲义、或有</w:t>
            </w:r>
            <w:r>
              <w:rPr>
                <w:rFonts w:eastAsiaTheme="minorEastAsia"/>
                <w:szCs w:val="21"/>
              </w:rPr>
              <w:t>与教学相关的专</w:t>
            </w:r>
            <w:r>
              <w:rPr>
                <w:rFonts w:hint="eastAsia" w:eastAsiaTheme="minorEastAsia"/>
                <w:szCs w:val="21"/>
              </w:rPr>
              <w:t>利</w:t>
            </w:r>
            <w:r>
              <w:rPr>
                <w:rFonts w:eastAsiaTheme="minorEastAsia"/>
                <w:szCs w:val="21"/>
              </w:rPr>
              <w:t>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发表了高质量的教改教研论文（由教务处认定的教学类期刊）</w:t>
            </w:r>
            <w:r>
              <w:rPr>
                <w:rFonts w:hint="eastAsia" w:eastAsiaTheme="minorEastAsia"/>
                <w:szCs w:val="21"/>
              </w:rPr>
              <w:t>、或参编讲义</w:t>
            </w:r>
            <w:r>
              <w:rPr>
                <w:rFonts w:eastAsiaTheme="minorEastAsia"/>
                <w:szCs w:val="21"/>
              </w:rPr>
              <w:t>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pacing w:val="8"/>
                <w:kern w:val="0"/>
                <w:szCs w:val="21"/>
              </w:rPr>
              <w:t>教研论文</w:t>
            </w:r>
            <w:r>
              <w:rPr>
                <w:rFonts w:hint="eastAsia" w:eastAsiaTheme="minorEastAsia"/>
                <w:spacing w:val="8"/>
                <w:kern w:val="0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教材</w:t>
            </w:r>
            <w:r>
              <w:rPr>
                <w:rFonts w:hint="eastAsia" w:eastAsiaTheme="minorEastAsia"/>
                <w:szCs w:val="21"/>
              </w:rPr>
              <w:t>、讲义、</w:t>
            </w:r>
            <w:r>
              <w:rPr>
                <w:rFonts w:eastAsiaTheme="minorEastAsia"/>
                <w:szCs w:val="21"/>
              </w:rPr>
              <w:t>专</w:t>
            </w:r>
            <w:r>
              <w:rPr>
                <w:rFonts w:hint="eastAsia" w:eastAsiaTheme="minorEastAsia"/>
                <w:szCs w:val="21"/>
              </w:rPr>
              <w:t>利</w:t>
            </w:r>
            <w:r>
              <w:rPr>
                <w:rFonts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</w:rPr>
              <w:t>6.3推广交流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[26]</w:t>
            </w:r>
            <w:r>
              <w:rPr>
                <w:rFonts w:eastAsiaTheme="minorEastAsia"/>
                <w:szCs w:val="21"/>
              </w:rPr>
              <w:t>主题报告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在国内</w:t>
            </w:r>
            <w:r>
              <w:rPr>
                <w:rFonts w:hint="eastAsia" w:eastAsiaTheme="minorEastAsia"/>
                <w:szCs w:val="21"/>
              </w:rPr>
              <w:t>、国际</w:t>
            </w:r>
            <w:r>
              <w:rPr>
                <w:rFonts w:eastAsiaTheme="minorEastAsia"/>
                <w:szCs w:val="21"/>
              </w:rPr>
              <w:t>会议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或在学校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学院做教学方面的主题报告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项目组成员</w:t>
            </w:r>
            <w:r>
              <w:rPr>
                <w:rFonts w:eastAsiaTheme="minorEastAsia"/>
                <w:szCs w:val="21"/>
              </w:rPr>
              <w:t>在</w:t>
            </w:r>
            <w:r>
              <w:rPr>
                <w:rFonts w:hint="eastAsia" w:eastAsiaTheme="minorEastAsia"/>
                <w:szCs w:val="21"/>
              </w:rPr>
              <w:t>系（教研室）</w:t>
            </w:r>
            <w:r>
              <w:rPr>
                <w:rFonts w:eastAsiaTheme="minorEastAsia"/>
                <w:szCs w:val="21"/>
              </w:rPr>
              <w:t>做教学方面的主题报告。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在</w:t>
            </w:r>
            <w:r>
              <w:rPr>
                <w:rFonts w:hint="eastAsia" w:eastAsiaTheme="minorEastAsia"/>
                <w:szCs w:val="21"/>
              </w:rPr>
              <w:t>课程组</w:t>
            </w:r>
            <w:r>
              <w:rPr>
                <w:rFonts w:eastAsiaTheme="minorEastAsia"/>
                <w:szCs w:val="21"/>
              </w:rPr>
              <w:t>开展教学方面的主题研讨。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做报告照片等证明材料</w:t>
            </w:r>
            <w:r>
              <w:rPr>
                <w:rFonts w:hint="eastAsia" w:eastAsiaTheme="minorEastAsia"/>
                <w:szCs w:val="21"/>
              </w:rPr>
              <w:t>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eastAsiaTheme="minorEastAsia"/>
                <w:spacing w:val="8"/>
                <w:kern w:val="0"/>
                <w:szCs w:val="21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该标准设一级指标6项，二级指标14项，主要观测点26项。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课内有实验课程，评估结论分为优秀、良好、中等、不及格四个等级，具体认定标准如下：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优秀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22</w:t>
      </w:r>
      <w:r>
        <w:rPr>
          <w:rFonts w:ascii="宋体" w:hAnsi="宋体"/>
          <w:sz w:val="24"/>
        </w:rPr>
        <w:t>、C=0</w:t>
      </w:r>
      <w:r>
        <w:rPr>
          <w:rFonts w:hint="eastAsia" w:ascii="宋体" w:hAnsi="宋体"/>
          <w:sz w:val="24"/>
        </w:rPr>
        <w:t>；其中观测点[2]、[4]、[9]、[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3]、[14]、[16]、[24]需达到A级要求。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良好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16</w:t>
      </w:r>
      <w:r>
        <w:rPr>
          <w:rFonts w:ascii="宋体" w:hAnsi="宋体"/>
          <w:sz w:val="24"/>
        </w:rPr>
        <w:t>、C≤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其中观测点[2]、[9]、[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 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中等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10、</w:t>
      </w:r>
      <w:r>
        <w:rPr>
          <w:rFonts w:ascii="宋体" w:hAnsi="宋体"/>
          <w:sz w:val="24"/>
        </w:rPr>
        <w:t>C≤</w:t>
      </w:r>
      <w:r>
        <w:rPr>
          <w:rFonts w:hint="eastAsia" w:ascii="宋体" w:hAnsi="宋体"/>
          <w:sz w:val="24"/>
        </w:rPr>
        <w:t>6；</w:t>
      </w:r>
      <w:r>
        <w:rPr>
          <w:rFonts w:ascii="宋体" w:hAnsi="宋体"/>
          <w:sz w:val="24"/>
        </w:rPr>
        <w:t xml:space="preserve"> 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不及格</w:t>
      </w:r>
      <w:r>
        <w:rPr>
          <w:rFonts w:ascii="宋体" w:hAnsi="宋体"/>
          <w:sz w:val="24"/>
        </w:rPr>
        <w:t>：未达到</w:t>
      </w:r>
      <w:r>
        <w:rPr>
          <w:rFonts w:hint="eastAsia" w:ascii="宋体" w:hAnsi="宋体"/>
          <w:sz w:val="24"/>
        </w:rPr>
        <w:t>C级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课程</w:t>
      </w:r>
      <w:r>
        <w:rPr>
          <w:rFonts w:ascii="宋体" w:hAnsi="宋体"/>
          <w:sz w:val="24"/>
        </w:rPr>
        <w:t>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课内无实验课程，评估结论分为优秀、良好、中等、不及格四个等级，具体认定标准如下：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优秀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18</w:t>
      </w:r>
      <w:r>
        <w:rPr>
          <w:rFonts w:ascii="宋体" w:hAnsi="宋体"/>
          <w:sz w:val="24"/>
        </w:rPr>
        <w:t>、C=0</w:t>
      </w:r>
      <w:r>
        <w:rPr>
          <w:rFonts w:hint="eastAsia" w:ascii="宋体" w:hAnsi="宋体"/>
          <w:sz w:val="24"/>
        </w:rPr>
        <w:t>；其中观测点[2]、[4]、[9]、[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3]、[14]、[16]、[24]需达到A级要求。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良好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13</w:t>
      </w:r>
      <w:r>
        <w:rPr>
          <w:rFonts w:ascii="宋体" w:hAnsi="宋体"/>
          <w:sz w:val="24"/>
        </w:rPr>
        <w:t>、C≤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其中观测点[2]、[9]、[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0]、[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2] 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3]、[14]需达到A级要求。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中等</w:t>
      </w:r>
      <w:r>
        <w:rPr>
          <w:rFonts w:ascii="宋体" w:hAnsi="宋体"/>
          <w:sz w:val="24"/>
        </w:rPr>
        <w:t>：主要观测点A≥</w:t>
      </w:r>
      <w:r>
        <w:rPr>
          <w:rFonts w:hint="eastAsia" w:ascii="宋体" w:hAnsi="宋体"/>
          <w:sz w:val="24"/>
        </w:rPr>
        <w:t>8、</w:t>
      </w:r>
      <w:r>
        <w:rPr>
          <w:rFonts w:ascii="宋体" w:hAnsi="宋体"/>
          <w:sz w:val="24"/>
        </w:rPr>
        <w:t>C≤</w:t>
      </w:r>
      <w:r>
        <w:rPr>
          <w:rFonts w:hint="eastAsia" w:ascii="宋体" w:hAnsi="宋体"/>
          <w:sz w:val="24"/>
        </w:rPr>
        <w:t>5；</w:t>
      </w:r>
      <w:r>
        <w:rPr>
          <w:rFonts w:ascii="宋体" w:hAnsi="宋体"/>
          <w:sz w:val="24"/>
        </w:rPr>
        <w:t xml:space="preserve"> </w:t>
      </w:r>
    </w:p>
    <w:p>
      <w:pPr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不及格</w:t>
      </w:r>
      <w:r>
        <w:rPr>
          <w:rFonts w:ascii="宋体" w:hAnsi="宋体"/>
          <w:sz w:val="24"/>
        </w:rPr>
        <w:t>：未达到</w:t>
      </w:r>
      <w:r>
        <w:rPr>
          <w:rFonts w:hint="eastAsia" w:ascii="宋体" w:hAnsi="宋体"/>
          <w:sz w:val="24"/>
        </w:rPr>
        <w:t>中等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课程</w:t>
      </w:r>
      <w:r>
        <w:rPr>
          <w:rFonts w:ascii="宋体" w:hAnsi="宋体"/>
          <w:sz w:val="24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98"/>
    <w:multiLevelType w:val="multilevel"/>
    <w:tmpl w:val="01B073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91"/>
    <w:rsid w:val="00066585"/>
    <w:rsid w:val="00070691"/>
    <w:rsid w:val="00080F4E"/>
    <w:rsid w:val="00083678"/>
    <w:rsid w:val="000B6961"/>
    <w:rsid w:val="000B7E54"/>
    <w:rsid w:val="000D6E85"/>
    <w:rsid w:val="00104C0E"/>
    <w:rsid w:val="001126A7"/>
    <w:rsid w:val="00114CF8"/>
    <w:rsid w:val="00115AAD"/>
    <w:rsid w:val="00120C9E"/>
    <w:rsid w:val="0013075B"/>
    <w:rsid w:val="001315C8"/>
    <w:rsid w:val="0014205F"/>
    <w:rsid w:val="00176D4C"/>
    <w:rsid w:val="001C62A6"/>
    <w:rsid w:val="001D2ED3"/>
    <w:rsid w:val="001E272C"/>
    <w:rsid w:val="001F5C2E"/>
    <w:rsid w:val="00203C7C"/>
    <w:rsid w:val="00206285"/>
    <w:rsid w:val="002176C1"/>
    <w:rsid w:val="00220D41"/>
    <w:rsid w:val="002714C7"/>
    <w:rsid w:val="00272A0D"/>
    <w:rsid w:val="002D60DD"/>
    <w:rsid w:val="002D7468"/>
    <w:rsid w:val="002E0401"/>
    <w:rsid w:val="0030071E"/>
    <w:rsid w:val="00307556"/>
    <w:rsid w:val="003118FD"/>
    <w:rsid w:val="00316829"/>
    <w:rsid w:val="0033264D"/>
    <w:rsid w:val="00344161"/>
    <w:rsid w:val="0037717B"/>
    <w:rsid w:val="00385FA6"/>
    <w:rsid w:val="003871B5"/>
    <w:rsid w:val="00390186"/>
    <w:rsid w:val="00391E32"/>
    <w:rsid w:val="00396993"/>
    <w:rsid w:val="003F2954"/>
    <w:rsid w:val="004026BE"/>
    <w:rsid w:val="00402D38"/>
    <w:rsid w:val="00407983"/>
    <w:rsid w:val="00414EC6"/>
    <w:rsid w:val="00415963"/>
    <w:rsid w:val="00424DE3"/>
    <w:rsid w:val="004532ED"/>
    <w:rsid w:val="00474304"/>
    <w:rsid w:val="004773DF"/>
    <w:rsid w:val="0047759D"/>
    <w:rsid w:val="004A619E"/>
    <w:rsid w:val="004A6709"/>
    <w:rsid w:val="004B314C"/>
    <w:rsid w:val="004B687E"/>
    <w:rsid w:val="004F3F95"/>
    <w:rsid w:val="004F5FDA"/>
    <w:rsid w:val="00511CF1"/>
    <w:rsid w:val="00516242"/>
    <w:rsid w:val="00533EE1"/>
    <w:rsid w:val="005353E5"/>
    <w:rsid w:val="00546C52"/>
    <w:rsid w:val="00547AAE"/>
    <w:rsid w:val="0058715E"/>
    <w:rsid w:val="005D2CE7"/>
    <w:rsid w:val="006034FF"/>
    <w:rsid w:val="00613140"/>
    <w:rsid w:val="00635663"/>
    <w:rsid w:val="006365D1"/>
    <w:rsid w:val="00644BCA"/>
    <w:rsid w:val="00644D28"/>
    <w:rsid w:val="00645D97"/>
    <w:rsid w:val="006554BF"/>
    <w:rsid w:val="006839A2"/>
    <w:rsid w:val="00683B85"/>
    <w:rsid w:val="006A2FC0"/>
    <w:rsid w:val="006A7B3C"/>
    <w:rsid w:val="006C3A70"/>
    <w:rsid w:val="006E557D"/>
    <w:rsid w:val="006E5D18"/>
    <w:rsid w:val="006F6387"/>
    <w:rsid w:val="007075DA"/>
    <w:rsid w:val="00725B24"/>
    <w:rsid w:val="0076564F"/>
    <w:rsid w:val="00770E13"/>
    <w:rsid w:val="007832E6"/>
    <w:rsid w:val="00783DCF"/>
    <w:rsid w:val="00786D0B"/>
    <w:rsid w:val="007A2956"/>
    <w:rsid w:val="007A3943"/>
    <w:rsid w:val="007B37FE"/>
    <w:rsid w:val="007D5927"/>
    <w:rsid w:val="007D74D9"/>
    <w:rsid w:val="007E7AFA"/>
    <w:rsid w:val="00810274"/>
    <w:rsid w:val="00827E5D"/>
    <w:rsid w:val="00844FED"/>
    <w:rsid w:val="008538DB"/>
    <w:rsid w:val="0086542F"/>
    <w:rsid w:val="008772CD"/>
    <w:rsid w:val="00895669"/>
    <w:rsid w:val="008B779B"/>
    <w:rsid w:val="008D0415"/>
    <w:rsid w:val="008D67BE"/>
    <w:rsid w:val="00900685"/>
    <w:rsid w:val="0090687E"/>
    <w:rsid w:val="00934FE6"/>
    <w:rsid w:val="009405BC"/>
    <w:rsid w:val="00955DE7"/>
    <w:rsid w:val="009A08DE"/>
    <w:rsid w:val="009A6022"/>
    <w:rsid w:val="009A738F"/>
    <w:rsid w:val="009B1133"/>
    <w:rsid w:val="00A05163"/>
    <w:rsid w:val="00A07CF0"/>
    <w:rsid w:val="00A23499"/>
    <w:rsid w:val="00A23C31"/>
    <w:rsid w:val="00A31C4C"/>
    <w:rsid w:val="00A3207E"/>
    <w:rsid w:val="00A53B05"/>
    <w:rsid w:val="00A57212"/>
    <w:rsid w:val="00A62DA5"/>
    <w:rsid w:val="00A75F60"/>
    <w:rsid w:val="00A93DCA"/>
    <w:rsid w:val="00A97B5A"/>
    <w:rsid w:val="00AA13FA"/>
    <w:rsid w:val="00AA2C13"/>
    <w:rsid w:val="00AA3C4A"/>
    <w:rsid w:val="00AA5268"/>
    <w:rsid w:val="00AB0806"/>
    <w:rsid w:val="00AB5BFA"/>
    <w:rsid w:val="00AE27F3"/>
    <w:rsid w:val="00AF35A1"/>
    <w:rsid w:val="00B21E72"/>
    <w:rsid w:val="00B2797A"/>
    <w:rsid w:val="00B45821"/>
    <w:rsid w:val="00B460FD"/>
    <w:rsid w:val="00B62033"/>
    <w:rsid w:val="00B673BC"/>
    <w:rsid w:val="00B73F08"/>
    <w:rsid w:val="00B7482F"/>
    <w:rsid w:val="00BB5079"/>
    <w:rsid w:val="00BB7C3B"/>
    <w:rsid w:val="00BC1997"/>
    <w:rsid w:val="00C102C8"/>
    <w:rsid w:val="00C432E9"/>
    <w:rsid w:val="00C4407A"/>
    <w:rsid w:val="00C52DB3"/>
    <w:rsid w:val="00C557F4"/>
    <w:rsid w:val="00C56308"/>
    <w:rsid w:val="00C847EB"/>
    <w:rsid w:val="00C85101"/>
    <w:rsid w:val="00CA0954"/>
    <w:rsid w:val="00CA341D"/>
    <w:rsid w:val="00CC1DC8"/>
    <w:rsid w:val="00CD640C"/>
    <w:rsid w:val="00CF4AA0"/>
    <w:rsid w:val="00D07766"/>
    <w:rsid w:val="00D257E1"/>
    <w:rsid w:val="00D2795E"/>
    <w:rsid w:val="00D623BA"/>
    <w:rsid w:val="00D631BF"/>
    <w:rsid w:val="00D70719"/>
    <w:rsid w:val="00D71EDB"/>
    <w:rsid w:val="00D73D4C"/>
    <w:rsid w:val="00D84F14"/>
    <w:rsid w:val="00D91A15"/>
    <w:rsid w:val="00D92506"/>
    <w:rsid w:val="00DB456C"/>
    <w:rsid w:val="00DB4CC9"/>
    <w:rsid w:val="00DE6E1F"/>
    <w:rsid w:val="00DF3D1C"/>
    <w:rsid w:val="00DF7E26"/>
    <w:rsid w:val="00E14A9B"/>
    <w:rsid w:val="00E3243C"/>
    <w:rsid w:val="00E363CB"/>
    <w:rsid w:val="00E4185F"/>
    <w:rsid w:val="00E47258"/>
    <w:rsid w:val="00E556DD"/>
    <w:rsid w:val="00E961D8"/>
    <w:rsid w:val="00EA2C38"/>
    <w:rsid w:val="00EC31D8"/>
    <w:rsid w:val="00EC5B30"/>
    <w:rsid w:val="00EE60D2"/>
    <w:rsid w:val="00F07B39"/>
    <w:rsid w:val="00F1737A"/>
    <w:rsid w:val="00F24511"/>
    <w:rsid w:val="00F27033"/>
    <w:rsid w:val="00F309E1"/>
    <w:rsid w:val="00F42C2C"/>
    <w:rsid w:val="00F43D9F"/>
    <w:rsid w:val="00F50534"/>
    <w:rsid w:val="00F5564B"/>
    <w:rsid w:val="00F73B10"/>
    <w:rsid w:val="00F7698D"/>
    <w:rsid w:val="00F870C0"/>
    <w:rsid w:val="00F8761E"/>
    <w:rsid w:val="00F911DB"/>
    <w:rsid w:val="00FA3931"/>
    <w:rsid w:val="00FC3D47"/>
    <w:rsid w:val="00FF68D4"/>
    <w:rsid w:val="75B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D1F10-A9F8-45B2-A8C6-BE475957C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666</Words>
  <Characters>3797</Characters>
  <Lines>31</Lines>
  <Paragraphs>8</Paragraphs>
  <TotalTime>70</TotalTime>
  <ScaleCrop>false</ScaleCrop>
  <LinksUpToDate>false</LinksUpToDate>
  <CharactersWithSpaces>4455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2017-12-27T16:37:00Z</dcterms:created>
  <dc:creator>Matthew</dc:creator>
  <cp:lastModifiedBy>Elsa</cp:lastModifiedBy>
  <dcterms:modified xsi:type="dcterms:W3CDTF">2018-05-22T00:21:34Z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